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F1" w:rsidRPr="001719F1" w:rsidRDefault="001719F1" w:rsidP="001719F1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r w:rsidRPr="001719F1">
        <w:rPr>
          <w:rFonts w:ascii="Arial" w:eastAsia="Times New Roman" w:hAnsi="Arial" w:cs="Arial"/>
          <w:b/>
          <w:bCs/>
          <w:color w:val="001847"/>
          <w:sz w:val="36"/>
          <w:szCs w:val="36"/>
        </w:rPr>
        <w:t>Crossover Youth: Implications for Research and Practice</w:t>
      </w:r>
    </w:p>
    <w:p w:rsidR="001719F1" w:rsidRPr="001719F1" w:rsidRDefault="001719F1" w:rsidP="001719F1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hyperlink r:id="rId4" w:tgtFrame="_blank" w:history="1">
        <w:r w:rsidRPr="001719F1">
          <w:rPr>
            <w:rFonts w:ascii="Arial" w:eastAsia="Times New Roman" w:hAnsi="Arial" w:cs="Arial"/>
            <w:color w:val="0000FF"/>
            <w:sz w:val="38"/>
            <w:u w:val="single"/>
          </w:rPr>
          <w:t>https://cascw.umn.edu/portfolio_category/online-modules/</w:t>
        </w:r>
      </w:hyperlink>
    </w:p>
    <w:p w:rsidR="00EE33DF" w:rsidRDefault="00EE33DF"/>
    <w:sectPr w:rsidR="00EE33DF" w:rsidSect="00EE3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719F1"/>
    <w:rsid w:val="001719F1"/>
    <w:rsid w:val="00EE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3DF"/>
  </w:style>
  <w:style w:type="paragraph" w:styleId="Heading2">
    <w:name w:val="heading 2"/>
    <w:basedOn w:val="Normal"/>
    <w:link w:val="Heading2Char"/>
    <w:uiPriority w:val="9"/>
    <w:qFormat/>
    <w:rsid w:val="001719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19F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719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1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719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scw.umn.edu/portfolio_category/online-mod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2021-06-16T08:57:00Z</dcterms:created>
  <dcterms:modified xsi:type="dcterms:W3CDTF">2021-06-16T08:57:00Z</dcterms:modified>
</cp:coreProperties>
</file>